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01986" w14:textId="77777777" w:rsidR="00B96984" w:rsidRDefault="00B96984" w:rsidP="00B96984">
      <w:pPr>
        <w:pStyle w:val="Sansinterligne"/>
        <w:spacing w:line="280" w:lineRule="atLeast"/>
        <w:ind w:left="-142"/>
        <w:jc w:val="right"/>
        <w:rPr>
          <w:rFonts w:ascii="Arial" w:hAnsi="Arial" w:cs="Arial"/>
          <w:sz w:val="24"/>
          <w:szCs w:val="24"/>
        </w:rPr>
      </w:pPr>
      <w:r>
        <w:rPr>
          <w:rFonts w:ascii="Arial" w:hAnsi="Arial" w:cs="Arial"/>
          <w:sz w:val="24"/>
          <w:szCs w:val="24"/>
        </w:rPr>
        <w:t>Jeudi 21 décembre 2023</w:t>
      </w:r>
    </w:p>
    <w:p w14:paraId="58700BE9" w14:textId="77777777" w:rsidR="00B96984" w:rsidRDefault="00B96984" w:rsidP="00B96984">
      <w:pPr>
        <w:pStyle w:val="Sansinterligne"/>
        <w:spacing w:line="280" w:lineRule="atLeast"/>
        <w:jc w:val="both"/>
        <w:rPr>
          <w:rFonts w:ascii="Arial" w:hAnsi="Arial" w:cs="Arial"/>
          <w:sz w:val="24"/>
          <w:szCs w:val="24"/>
        </w:rPr>
      </w:pPr>
    </w:p>
    <w:p w14:paraId="5D85C881" w14:textId="77777777" w:rsidR="00B96984" w:rsidRDefault="00B96984" w:rsidP="00B96984">
      <w:pPr>
        <w:pStyle w:val="Sansinterligne"/>
        <w:spacing w:line="280" w:lineRule="atLeast"/>
        <w:jc w:val="both"/>
        <w:rPr>
          <w:rFonts w:ascii="Arial" w:hAnsi="Arial" w:cs="Arial"/>
          <w:sz w:val="24"/>
          <w:szCs w:val="24"/>
        </w:rPr>
      </w:pPr>
      <w:r>
        <w:rPr>
          <w:rFonts w:ascii="Arial" w:hAnsi="Arial" w:cs="Arial"/>
          <w:sz w:val="24"/>
          <w:szCs w:val="24"/>
        </w:rPr>
        <w:t>DAEU B – Français</w:t>
      </w:r>
    </w:p>
    <w:p w14:paraId="7069D50D" w14:textId="77777777" w:rsidR="00B96984" w:rsidRDefault="00B96984" w:rsidP="00B96984">
      <w:pPr>
        <w:pStyle w:val="Sansinterligne"/>
        <w:spacing w:line="280" w:lineRule="atLeast"/>
        <w:jc w:val="both"/>
        <w:rPr>
          <w:rFonts w:ascii="Arial" w:hAnsi="Arial" w:cs="Arial"/>
          <w:sz w:val="24"/>
          <w:szCs w:val="24"/>
        </w:rPr>
      </w:pPr>
    </w:p>
    <w:p w14:paraId="271F4BE9" w14:textId="77777777" w:rsidR="00B96984" w:rsidRPr="006D7161" w:rsidRDefault="00B96984" w:rsidP="00B96984">
      <w:pPr>
        <w:pStyle w:val="Sansinterligne"/>
        <w:spacing w:line="280" w:lineRule="atLeast"/>
        <w:jc w:val="center"/>
        <w:rPr>
          <w:rFonts w:ascii="Arial" w:hAnsi="Arial" w:cs="Arial"/>
          <w:b/>
          <w:bCs/>
          <w:sz w:val="24"/>
          <w:szCs w:val="24"/>
        </w:rPr>
      </w:pPr>
      <w:r w:rsidRPr="006D7161">
        <w:rPr>
          <w:rFonts w:ascii="Arial" w:hAnsi="Arial" w:cs="Arial"/>
          <w:b/>
          <w:bCs/>
          <w:sz w:val="24"/>
          <w:szCs w:val="24"/>
        </w:rPr>
        <w:t>Evaluation 1</w:t>
      </w:r>
    </w:p>
    <w:p w14:paraId="76AFEA9B" w14:textId="77777777" w:rsidR="00B96984" w:rsidRDefault="00B96984" w:rsidP="00B96984">
      <w:pPr>
        <w:pStyle w:val="Sansinterligne"/>
        <w:spacing w:line="280" w:lineRule="atLeast"/>
        <w:jc w:val="both"/>
        <w:rPr>
          <w:rFonts w:ascii="Arial" w:hAnsi="Arial" w:cs="Arial"/>
          <w:sz w:val="24"/>
          <w:szCs w:val="24"/>
        </w:rPr>
      </w:pPr>
    </w:p>
    <w:p w14:paraId="55C828A7" w14:textId="77777777" w:rsidR="00B96984" w:rsidRPr="006D7161" w:rsidRDefault="00B96984" w:rsidP="00B96984">
      <w:pPr>
        <w:pStyle w:val="Sansinterligne"/>
        <w:pBdr>
          <w:bottom w:val="single" w:sz="4" w:space="1" w:color="auto"/>
        </w:pBdr>
        <w:spacing w:line="280" w:lineRule="atLeast"/>
        <w:jc w:val="both"/>
        <w:rPr>
          <w:rFonts w:ascii="Arial" w:hAnsi="Arial" w:cs="Arial"/>
          <w:b/>
          <w:bCs/>
          <w:sz w:val="24"/>
          <w:szCs w:val="24"/>
        </w:rPr>
      </w:pPr>
      <w:r w:rsidRPr="006D7161">
        <w:rPr>
          <w:rFonts w:ascii="Arial" w:hAnsi="Arial" w:cs="Arial"/>
          <w:b/>
          <w:bCs/>
          <w:sz w:val="24"/>
          <w:szCs w:val="24"/>
        </w:rPr>
        <w:t>1. Contraction de texte</w:t>
      </w:r>
    </w:p>
    <w:p w14:paraId="7ACC81AE" w14:textId="77777777" w:rsidR="00B96984" w:rsidRDefault="00B96984" w:rsidP="00B96984">
      <w:pPr>
        <w:pStyle w:val="Sansinterligne"/>
        <w:spacing w:line="280" w:lineRule="atLeast"/>
        <w:jc w:val="both"/>
        <w:rPr>
          <w:rFonts w:ascii="Arial" w:hAnsi="Arial" w:cs="Arial"/>
          <w:sz w:val="24"/>
          <w:szCs w:val="24"/>
        </w:rPr>
      </w:pPr>
    </w:p>
    <w:p w14:paraId="1297E973" w14:textId="684AFD88" w:rsidR="00B96984" w:rsidRPr="006D7161" w:rsidRDefault="00B96984" w:rsidP="00B96984">
      <w:pPr>
        <w:pStyle w:val="Sansinterligne"/>
        <w:spacing w:line="280" w:lineRule="atLeast"/>
        <w:jc w:val="both"/>
        <w:rPr>
          <w:rFonts w:ascii="Arial" w:hAnsi="Arial" w:cs="Arial"/>
          <w:sz w:val="24"/>
          <w:szCs w:val="24"/>
        </w:rPr>
      </w:pPr>
      <w:r w:rsidRPr="006D7161">
        <w:rPr>
          <w:rFonts w:ascii="Arial" w:hAnsi="Arial" w:cs="Arial"/>
          <w:sz w:val="24"/>
          <w:szCs w:val="24"/>
        </w:rPr>
        <w:t xml:space="preserve">Vous résumerez ce texte en </w:t>
      </w:r>
      <w:r>
        <w:rPr>
          <w:rFonts w:ascii="Arial" w:hAnsi="Arial" w:cs="Arial"/>
          <w:sz w:val="24"/>
          <w:szCs w:val="24"/>
        </w:rPr>
        <w:t>246</w:t>
      </w:r>
      <w:r w:rsidRPr="006D7161">
        <w:rPr>
          <w:rFonts w:ascii="Arial" w:hAnsi="Arial" w:cs="Arial"/>
          <w:sz w:val="24"/>
          <w:szCs w:val="24"/>
        </w:rPr>
        <w:t xml:space="preserve"> mots. Une tolérance de +/- 10% est admise : votre</w:t>
      </w:r>
      <w:r>
        <w:rPr>
          <w:rFonts w:ascii="Arial" w:hAnsi="Arial" w:cs="Arial"/>
          <w:sz w:val="24"/>
          <w:szCs w:val="24"/>
        </w:rPr>
        <w:t xml:space="preserve"> </w:t>
      </w:r>
      <w:r w:rsidRPr="006D7161">
        <w:rPr>
          <w:rFonts w:ascii="Arial" w:hAnsi="Arial" w:cs="Arial"/>
          <w:sz w:val="24"/>
          <w:szCs w:val="24"/>
        </w:rPr>
        <w:t xml:space="preserve">travail comptera au moins </w:t>
      </w:r>
      <w:r>
        <w:rPr>
          <w:rFonts w:ascii="Arial" w:hAnsi="Arial" w:cs="Arial"/>
          <w:sz w:val="24"/>
          <w:szCs w:val="24"/>
        </w:rPr>
        <w:t>222</w:t>
      </w:r>
      <w:r w:rsidRPr="006D7161">
        <w:rPr>
          <w:rFonts w:ascii="Arial" w:hAnsi="Arial" w:cs="Arial"/>
          <w:sz w:val="24"/>
          <w:szCs w:val="24"/>
        </w:rPr>
        <w:t xml:space="preserve"> mots et au plus 2</w:t>
      </w:r>
      <w:r>
        <w:rPr>
          <w:rFonts w:ascii="Arial" w:hAnsi="Arial" w:cs="Arial"/>
          <w:sz w:val="24"/>
          <w:szCs w:val="24"/>
        </w:rPr>
        <w:t>70</w:t>
      </w:r>
      <w:r w:rsidRPr="006D7161">
        <w:rPr>
          <w:rFonts w:ascii="Arial" w:hAnsi="Arial" w:cs="Arial"/>
          <w:sz w:val="24"/>
          <w:szCs w:val="24"/>
        </w:rPr>
        <w:t xml:space="preserve"> mots.</w:t>
      </w:r>
    </w:p>
    <w:p w14:paraId="68E3905B" w14:textId="77777777" w:rsidR="00B96984" w:rsidRPr="007149D6" w:rsidRDefault="00B96984" w:rsidP="00B96984">
      <w:pPr>
        <w:pStyle w:val="Sansinterligne"/>
        <w:spacing w:line="280" w:lineRule="atLeast"/>
        <w:jc w:val="both"/>
        <w:rPr>
          <w:rFonts w:ascii="Arial" w:hAnsi="Arial" w:cs="Arial"/>
          <w:sz w:val="24"/>
          <w:szCs w:val="24"/>
        </w:rPr>
      </w:pPr>
      <w:r w:rsidRPr="006D7161">
        <w:rPr>
          <w:rFonts w:ascii="Arial" w:hAnsi="Arial" w:cs="Arial"/>
          <w:sz w:val="24"/>
          <w:szCs w:val="24"/>
        </w:rPr>
        <w:t>Vous placerez un repère dans votre travail tous les 50 mots et indiquerez, à la fin de</w:t>
      </w:r>
      <w:r>
        <w:rPr>
          <w:rFonts w:ascii="Arial" w:hAnsi="Arial" w:cs="Arial"/>
          <w:sz w:val="24"/>
          <w:szCs w:val="24"/>
        </w:rPr>
        <w:t xml:space="preserve"> </w:t>
      </w:r>
      <w:r w:rsidRPr="006D7161">
        <w:rPr>
          <w:rFonts w:ascii="Arial" w:hAnsi="Arial" w:cs="Arial"/>
          <w:sz w:val="24"/>
          <w:szCs w:val="24"/>
        </w:rPr>
        <w:t>votre contraction, le nombre total de mots utilisés.</w:t>
      </w:r>
    </w:p>
    <w:p w14:paraId="32C4A801" w14:textId="77777777" w:rsidR="00B96984" w:rsidRDefault="00B96984" w:rsidP="00A37C9E">
      <w:pPr>
        <w:pStyle w:val="Sansinterligne"/>
        <w:spacing w:line="280" w:lineRule="atLeast"/>
        <w:jc w:val="both"/>
        <w:rPr>
          <w:rFonts w:ascii="Arial" w:hAnsi="Arial" w:cs="Arial"/>
        </w:rPr>
      </w:pPr>
    </w:p>
    <w:p w14:paraId="404EEF4C" w14:textId="77777777" w:rsidR="00B96984" w:rsidRDefault="00B96984" w:rsidP="00A37C9E">
      <w:pPr>
        <w:pStyle w:val="Sansinterligne"/>
        <w:spacing w:line="280" w:lineRule="atLeast"/>
        <w:jc w:val="both"/>
        <w:rPr>
          <w:rFonts w:ascii="Arial" w:hAnsi="Arial" w:cs="Arial"/>
        </w:rPr>
      </w:pPr>
    </w:p>
    <w:p w14:paraId="20DA03CA" w14:textId="6BB43D72" w:rsidR="00B96984" w:rsidRPr="00B96984" w:rsidRDefault="00B96984" w:rsidP="00B96984">
      <w:pPr>
        <w:pStyle w:val="Sansinterligne"/>
        <w:pBdr>
          <w:top w:val="single" w:sz="4" w:space="1" w:color="auto"/>
          <w:left w:val="single" w:sz="4" w:space="4" w:color="auto"/>
          <w:bottom w:val="single" w:sz="4" w:space="1" w:color="auto"/>
          <w:right w:val="single" w:sz="4" w:space="4" w:color="auto"/>
        </w:pBdr>
        <w:spacing w:line="280" w:lineRule="atLeast"/>
        <w:jc w:val="both"/>
        <w:rPr>
          <w:rFonts w:ascii="Arial" w:hAnsi="Arial" w:cs="Arial"/>
          <w:b/>
          <w:bCs/>
        </w:rPr>
      </w:pPr>
      <w:r w:rsidRPr="00B96984">
        <w:rPr>
          <w:rFonts w:ascii="Arial" w:hAnsi="Arial" w:cs="Arial"/>
          <w:b/>
          <w:bCs/>
        </w:rPr>
        <w:t xml:space="preserve">Marc Cassivi, « Le nouveau méchant », </w:t>
      </w:r>
      <w:r w:rsidRPr="00B96984">
        <w:rPr>
          <w:rFonts w:ascii="Arial" w:hAnsi="Arial" w:cs="Arial"/>
          <w:b/>
          <w:bCs/>
          <w:i/>
          <w:iCs/>
        </w:rPr>
        <w:t>La Presse</w:t>
      </w:r>
      <w:r w:rsidRPr="00B96984">
        <w:rPr>
          <w:rFonts w:ascii="Arial" w:hAnsi="Arial" w:cs="Arial"/>
          <w:b/>
          <w:bCs/>
        </w:rPr>
        <w:t>, 12 septembre 2011.</w:t>
      </w:r>
    </w:p>
    <w:p w14:paraId="5D6CE7F9" w14:textId="77777777" w:rsidR="00A37C9E" w:rsidRPr="00A37C9E" w:rsidRDefault="00A37C9E" w:rsidP="00A37C9E">
      <w:pPr>
        <w:pStyle w:val="Sansinterligne"/>
        <w:spacing w:line="280" w:lineRule="atLeast"/>
        <w:jc w:val="both"/>
        <w:rPr>
          <w:rFonts w:ascii="Arial" w:hAnsi="Arial" w:cs="Arial"/>
        </w:rPr>
      </w:pPr>
    </w:p>
    <w:p w14:paraId="1455CB1D" w14:textId="77777777" w:rsidR="00B96984" w:rsidRDefault="00B96984" w:rsidP="00A37C9E">
      <w:pPr>
        <w:pStyle w:val="Sansinterligne"/>
        <w:spacing w:line="280" w:lineRule="atLeast"/>
        <w:ind w:firstLine="284"/>
        <w:jc w:val="both"/>
        <w:rPr>
          <w:rFonts w:ascii="Arial" w:hAnsi="Arial" w:cs="Arial"/>
        </w:rPr>
        <w:sectPr w:rsidR="00B96984" w:rsidSect="00B96984">
          <w:headerReference w:type="default" r:id="rId6"/>
          <w:pgSz w:w="11906" w:h="16838"/>
          <w:pgMar w:top="1266" w:right="1417" w:bottom="1417" w:left="1417" w:header="568" w:footer="708" w:gutter="0"/>
          <w:cols w:space="708"/>
          <w:docGrid w:linePitch="360"/>
        </w:sectPr>
      </w:pPr>
    </w:p>
    <w:p w14:paraId="28943443" w14:textId="6A3AC734" w:rsidR="00A37C9E" w:rsidRDefault="00A37C9E" w:rsidP="00A37C9E">
      <w:pPr>
        <w:pStyle w:val="Sansinterligne"/>
        <w:spacing w:line="280" w:lineRule="atLeast"/>
        <w:ind w:firstLine="284"/>
        <w:jc w:val="both"/>
        <w:rPr>
          <w:rFonts w:ascii="Arial" w:hAnsi="Arial" w:cs="Arial"/>
        </w:rPr>
      </w:pPr>
      <w:r w:rsidRPr="00A37C9E">
        <w:rPr>
          <w:rFonts w:ascii="Arial" w:hAnsi="Arial" w:cs="Arial"/>
        </w:rPr>
        <w:t xml:space="preserve">Le </w:t>
      </w:r>
      <w:r>
        <w:rPr>
          <w:rFonts w:ascii="Arial" w:hAnsi="Arial" w:cs="Arial"/>
        </w:rPr>
        <w:t>« </w:t>
      </w:r>
      <w:r w:rsidRPr="00A37C9E">
        <w:rPr>
          <w:rFonts w:ascii="Arial" w:hAnsi="Arial" w:cs="Arial"/>
        </w:rPr>
        <w:t>méchant Arabe</w:t>
      </w:r>
      <w:r>
        <w:rPr>
          <w:rFonts w:ascii="Arial" w:hAnsi="Arial" w:cs="Arial"/>
        </w:rPr>
        <w:t> »</w:t>
      </w:r>
      <w:r w:rsidRPr="00A37C9E">
        <w:rPr>
          <w:rFonts w:ascii="Arial" w:hAnsi="Arial" w:cs="Arial"/>
        </w:rPr>
        <w:t xml:space="preserve"> est devenu ce qu'était autrefois le </w:t>
      </w:r>
      <w:r>
        <w:rPr>
          <w:rFonts w:ascii="Arial" w:hAnsi="Arial" w:cs="Arial"/>
        </w:rPr>
        <w:t>« </w:t>
      </w:r>
      <w:r w:rsidRPr="00A37C9E">
        <w:rPr>
          <w:rFonts w:ascii="Arial" w:hAnsi="Arial" w:cs="Arial"/>
        </w:rPr>
        <w:t>vilain communiste</w:t>
      </w:r>
      <w:r>
        <w:rPr>
          <w:rFonts w:ascii="Arial" w:hAnsi="Arial" w:cs="Arial"/>
        </w:rPr>
        <w:t> »</w:t>
      </w:r>
      <w:r w:rsidRPr="00A37C9E">
        <w:rPr>
          <w:rFonts w:ascii="Arial" w:hAnsi="Arial" w:cs="Arial"/>
        </w:rPr>
        <w:t xml:space="preserve"> dans l'imaginaire collectif, nourri par les œuvres de fiction, en particulier à la télévision et au cinéma. Et, depuis le 11 septembre 2001, cette image est beaucoup plus violente.</w:t>
      </w:r>
      <w:r>
        <w:rPr>
          <w:rFonts w:ascii="Arial" w:hAnsi="Arial" w:cs="Arial"/>
        </w:rPr>
        <w:t xml:space="preserve"> </w:t>
      </w:r>
      <w:r w:rsidRPr="00A37C9E">
        <w:rPr>
          <w:rFonts w:ascii="Arial" w:hAnsi="Arial" w:cs="Arial"/>
        </w:rPr>
        <w:t>Mais s'il est vrai que les attentats du 11-Septembre ont contribué à figer le stéréotype du terroriste arabo-musulman dans les œuvres populaires, les spécialistes s'accordent à dire qu</w:t>
      </w:r>
      <w:r w:rsidR="00B03D6F">
        <w:rPr>
          <w:rFonts w:ascii="Arial" w:hAnsi="Arial" w:cs="Arial"/>
        </w:rPr>
        <w:t>0</w:t>
      </w:r>
      <w:r w:rsidRPr="00A37C9E">
        <w:rPr>
          <w:rFonts w:ascii="Arial" w:hAnsi="Arial" w:cs="Arial"/>
        </w:rPr>
        <w:t>e l'image négative de l'islam au cinéma ne date pas d'hier.</w:t>
      </w:r>
    </w:p>
    <w:p w14:paraId="746E81F9" w14:textId="77777777" w:rsidR="00A37C9E" w:rsidRDefault="00A37C9E" w:rsidP="00A37C9E">
      <w:pPr>
        <w:pStyle w:val="Sansinterligne"/>
        <w:spacing w:line="280" w:lineRule="atLeast"/>
        <w:ind w:firstLine="284"/>
        <w:jc w:val="both"/>
        <w:rPr>
          <w:rFonts w:ascii="Arial" w:hAnsi="Arial" w:cs="Arial"/>
        </w:rPr>
      </w:pPr>
      <w:r w:rsidRPr="00A37C9E">
        <w:rPr>
          <w:rFonts w:ascii="Arial" w:hAnsi="Arial" w:cs="Arial"/>
        </w:rPr>
        <w:t xml:space="preserve">« L’un des grands mythes est que le 11-Septembre a créé le personnage du méchant Arabe musulman au cinéma », fait remarquer Jack Shaheen, spécialiste de l'image des Arabes au cinéma et à la télévision, auteur de plusieurs ouvrages sur le sujet, dont le récent </w:t>
      </w:r>
      <w:r w:rsidRPr="00A37C9E">
        <w:rPr>
          <w:rFonts w:ascii="Arial" w:hAnsi="Arial" w:cs="Arial"/>
          <w:i/>
          <w:iCs/>
        </w:rPr>
        <w:t>Guilty :  Hollywood's Verdict on Arabs after 9/11</w:t>
      </w:r>
      <w:r w:rsidRPr="00A37C9E">
        <w:rPr>
          <w:rFonts w:ascii="Arial" w:hAnsi="Arial" w:cs="Arial"/>
        </w:rPr>
        <w:t>.</w:t>
      </w:r>
      <w:r>
        <w:rPr>
          <w:rFonts w:ascii="Arial" w:hAnsi="Arial" w:cs="Arial"/>
        </w:rPr>
        <w:t xml:space="preserve"> « </w:t>
      </w:r>
      <w:r w:rsidRPr="00A37C9E">
        <w:rPr>
          <w:rFonts w:ascii="Arial" w:hAnsi="Arial" w:cs="Arial"/>
        </w:rPr>
        <w:t>Avant le 11 septembre 2001, dit-il, j'ai recensé plus de 1000 films qui véhiculaient une image défavorable de l'islam. J'ai fait des recherches exhaustives sur le sujet. Ce que les événements du 11</w:t>
      </w:r>
      <w:r>
        <w:rPr>
          <w:rFonts w:ascii="Arial" w:hAnsi="Arial" w:cs="Arial"/>
        </w:rPr>
        <w:t xml:space="preserve"> </w:t>
      </w:r>
      <w:r w:rsidRPr="00A37C9E">
        <w:rPr>
          <w:rFonts w:ascii="Arial" w:hAnsi="Arial" w:cs="Arial"/>
        </w:rPr>
        <w:t>Septembre ont fait, c'est donner l'impression que ce stéréotype est valide. Les gens m'ont dit</w:t>
      </w:r>
      <w:r>
        <w:rPr>
          <w:rFonts w:ascii="Arial" w:hAnsi="Arial" w:cs="Arial"/>
        </w:rPr>
        <w:t> :</w:t>
      </w:r>
      <w:r w:rsidRPr="00A37C9E">
        <w:rPr>
          <w:rFonts w:ascii="Arial" w:hAnsi="Arial" w:cs="Arial"/>
        </w:rPr>
        <w:t xml:space="preserve"> Vous déplorez que les Arabes soient dépeints en terroristes dans les œuvres de fiction. Or, ce sont des terroristes</w:t>
      </w:r>
      <w:r>
        <w:rPr>
          <w:rFonts w:ascii="Arial" w:hAnsi="Arial" w:cs="Arial"/>
        </w:rPr>
        <w:t> ! »</w:t>
      </w:r>
      <w:r w:rsidRPr="00A37C9E">
        <w:rPr>
          <w:rFonts w:ascii="Arial" w:hAnsi="Arial" w:cs="Arial"/>
        </w:rPr>
        <w:t xml:space="preserve"> Déjà, dans le cinéma des années 20, l'image du cheikh machiste de films tels </w:t>
      </w:r>
      <w:r w:rsidRPr="00A37C9E">
        <w:rPr>
          <w:rFonts w:ascii="Arial" w:hAnsi="Arial" w:cs="Arial"/>
          <w:i/>
          <w:iCs/>
        </w:rPr>
        <w:t>The Sheik</w:t>
      </w:r>
      <w:r w:rsidRPr="00A37C9E">
        <w:rPr>
          <w:rFonts w:ascii="Arial" w:hAnsi="Arial" w:cs="Arial"/>
        </w:rPr>
        <w:t xml:space="preserve"> ou </w:t>
      </w:r>
      <w:r w:rsidRPr="00A37C9E">
        <w:rPr>
          <w:rFonts w:ascii="Arial" w:hAnsi="Arial" w:cs="Arial"/>
          <w:i/>
          <w:iCs/>
        </w:rPr>
        <w:t>Beau Geste</w:t>
      </w:r>
      <w:r w:rsidRPr="00A37C9E">
        <w:rPr>
          <w:rFonts w:ascii="Arial" w:hAnsi="Arial" w:cs="Arial"/>
        </w:rPr>
        <w:t xml:space="preserve"> n'était pas très flatteuse. Le riche Arabe parvenait à séduire les femmes, pratiquement à leur corps défendant. Mais c'est dans les années 60 et 70, principalement en raison du conflit israélo-palestinien, que l'Arabe est clairement devenu un méchant au cinéma, au même titre que le communiste. </w:t>
      </w:r>
      <w:r w:rsidRPr="00A37C9E">
        <w:rPr>
          <w:rFonts w:ascii="Arial" w:hAnsi="Arial" w:cs="Arial"/>
          <w:i/>
          <w:iCs/>
        </w:rPr>
        <w:t>Exodus</w:t>
      </w:r>
      <w:r w:rsidRPr="00A37C9E">
        <w:rPr>
          <w:rFonts w:ascii="Arial" w:hAnsi="Arial" w:cs="Arial"/>
        </w:rPr>
        <w:t>, avec Paul Newman, en 1960, en est probablement la première illustration.</w:t>
      </w:r>
    </w:p>
    <w:p w14:paraId="1D757499" w14:textId="77777777" w:rsidR="00A37C9E" w:rsidRDefault="00A37C9E" w:rsidP="00A37C9E">
      <w:pPr>
        <w:pStyle w:val="Sansinterligne"/>
        <w:spacing w:line="280" w:lineRule="atLeast"/>
        <w:ind w:firstLine="284"/>
        <w:jc w:val="both"/>
        <w:rPr>
          <w:rFonts w:ascii="Arial" w:hAnsi="Arial" w:cs="Arial"/>
        </w:rPr>
      </w:pPr>
      <w:r>
        <w:rPr>
          <w:rFonts w:ascii="Arial" w:hAnsi="Arial" w:cs="Arial"/>
        </w:rPr>
        <w:t>« </w:t>
      </w:r>
      <w:r w:rsidRPr="00A37C9E">
        <w:rPr>
          <w:rFonts w:ascii="Arial" w:hAnsi="Arial" w:cs="Arial"/>
        </w:rPr>
        <w:t xml:space="preserve">Le méchant Arabe a toujours été présent au cinéma et à la télévision, mais le stéréotype s'est renforcé au moment de la crise de l'OPEP, soutient Jack Shaheen, dont l'essai </w:t>
      </w:r>
      <w:r w:rsidRPr="00A37C9E">
        <w:rPr>
          <w:rFonts w:ascii="Arial" w:hAnsi="Arial" w:cs="Arial"/>
          <w:i/>
          <w:iCs/>
        </w:rPr>
        <w:t>Reel Bad Arabs</w:t>
      </w:r>
      <w:r w:rsidRPr="00A37C9E">
        <w:rPr>
          <w:rFonts w:ascii="Arial" w:hAnsi="Arial" w:cs="Arial"/>
        </w:rPr>
        <w:t xml:space="preserve"> a inspiré un documentaire du même nom. Bien sûr, le communiste était le méchant par excellence mais</w:t>
      </w:r>
      <w:r>
        <w:rPr>
          <w:rFonts w:ascii="Arial" w:hAnsi="Arial" w:cs="Arial"/>
        </w:rPr>
        <w:t>,</w:t>
      </w:r>
      <w:r w:rsidRPr="00A37C9E">
        <w:rPr>
          <w:rFonts w:ascii="Arial" w:hAnsi="Arial" w:cs="Arial"/>
        </w:rPr>
        <w:t xml:space="preserve"> à ses côtés</w:t>
      </w:r>
      <w:r>
        <w:rPr>
          <w:rFonts w:ascii="Arial" w:hAnsi="Arial" w:cs="Arial"/>
        </w:rPr>
        <w:t>,</w:t>
      </w:r>
      <w:r w:rsidRPr="00A37C9E">
        <w:rPr>
          <w:rFonts w:ascii="Arial" w:hAnsi="Arial" w:cs="Arial"/>
        </w:rPr>
        <w:t xml:space="preserve"> il y avait le Palestinien. Dans le contexte du conflit israélo-arabe, je crois qu'il y a eu réticence de Hollywood à humaniser l'Arabe et le musulman.</w:t>
      </w:r>
      <w:r>
        <w:rPr>
          <w:rFonts w:ascii="Arial" w:hAnsi="Arial" w:cs="Arial"/>
        </w:rPr>
        <w:t> »</w:t>
      </w:r>
    </w:p>
    <w:p w14:paraId="27D7CCEB" w14:textId="77777777" w:rsidR="00A37C9E" w:rsidRDefault="00A37C9E" w:rsidP="00A37C9E">
      <w:pPr>
        <w:pStyle w:val="Sansinterligne"/>
        <w:spacing w:line="280" w:lineRule="atLeast"/>
        <w:ind w:firstLine="284"/>
        <w:jc w:val="both"/>
        <w:rPr>
          <w:rFonts w:ascii="Arial" w:hAnsi="Arial" w:cs="Arial"/>
        </w:rPr>
      </w:pPr>
      <w:r w:rsidRPr="00A37C9E">
        <w:rPr>
          <w:rFonts w:ascii="Arial" w:hAnsi="Arial" w:cs="Arial"/>
        </w:rPr>
        <w:t xml:space="preserve">Vers la fin des années 70, le cinéma hollywoodien associe l'Arabe au terroriste au point de les confondre, dans des films comme </w:t>
      </w:r>
      <w:r w:rsidRPr="00A37C9E">
        <w:rPr>
          <w:rFonts w:ascii="Arial" w:hAnsi="Arial" w:cs="Arial"/>
          <w:i/>
          <w:iCs/>
        </w:rPr>
        <w:t>Black Sunday</w:t>
      </w:r>
      <w:r w:rsidRPr="00A37C9E">
        <w:rPr>
          <w:rFonts w:ascii="Arial" w:hAnsi="Arial" w:cs="Arial"/>
        </w:rPr>
        <w:t xml:space="preserve"> (1977), dans lequel des Palestiniens fomentent un attentat dans le stade où se déroule le Super Bowl. La tendance ne se dément pas et atteint une sorte d'apogée avec </w:t>
      </w:r>
      <w:r w:rsidRPr="00A37C9E">
        <w:rPr>
          <w:rFonts w:ascii="Arial" w:hAnsi="Arial" w:cs="Arial"/>
          <w:i/>
          <w:iCs/>
        </w:rPr>
        <w:t>True Lies</w:t>
      </w:r>
      <w:r w:rsidRPr="00A37C9E">
        <w:rPr>
          <w:rFonts w:ascii="Arial" w:hAnsi="Arial" w:cs="Arial"/>
        </w:rPr>
        <w:t xml:space="preserve"> (1994), où Arnold Schwarzenegger tente d'empêcher des Arabes de prendre possession d'un avion pour attaquer Washington, ou encore </w:t>
      </w:r>
      <w:r w:rsidRPr="00A37C9E">
        <w:rPr>
          <w:rFonts w:ascii="Arial" w:hAnsi="Arial" w:cs="Arial"/>
          <w:i/>
          <w:iCs/>
        </w:rPr>
        <w:t>The Siege</w:t>
      </w:r>
      <w:r w:rsidRPr="00A37C9E">
        <w:rPr>
          <w:rFonts w:ascii="Arial" w:hAnsi="Arial" w:cs="Arial"/>
        </w:rPr>
        <w:t xml:space="preserve"> (1998), à propos d'une attaque terroriste sur New York.</w:t>
      </w:r>
    </w:p>
    <w:p w14:paraId="04A0EB91" w14:textId="77777777" w:rsidR="00A37C9E" w:rsidRDefault="00A37C9E" w:rsidP="00A37C9E">
      <w:pPr>
        <w:pStyle w:val="Sansinterligne"/>
        <w:spacing w:line="280" w:lineRule="atLeast"/>
        <w:ind w:firstLine="284"/>
        <w:jc w:val="both"/>
        <w:rPr>
          <w:rFonts w:ascii="Arial" w:hAnsi="Arial" w:cs="Arial"/>
        </w:rPr>
      </w:pPr>
      <w:r w:rsidRPr="00A37C9E">
        <w:rPr>
          <w:rFonts w:ascii="Arial" w:hAnsi="Arial" w:cs="Arial"/>
        </w:rPr>
        <w:t xml:space="preserve">L'image du méchant Arabe dans la culture populaire américaine n'a certainement pas été </w:t>
      </w:r>
      <w:r>
        <w:rPr>
          <w:rFonts w:ascii="Arial" w:hAnsi="Arial" w:cs="Arial"/>
        </w:rPr>
        <w:t>« </w:t>
      </w:r>
      <w:r w:rsidRPr="00A37C9E">
        <w:rPr>
          <w:rFonts w:ascii="Arial" w:hAnsi="Arial" w:cs="Arial"/>
        </w:rPr>
        <w:t>adoucie</w:t>
      </w:r>
      <w:r>
        <w:rPr>
          <w:rFonts w:ascii="Arial" w:hAnsi="Arial" w:cs="Arial"/>
        </w:rPr>
        <w:t> »</w:t>
      </w:r>
      <w:r w:rsidRPr="00A37C9E">
        <w:rPr>
          <w:rFonts w:ascii="Arial" w:hAnsi="Arial" w:cs="Arial"/>
        </w:rPr>
        <w:t xml:space="preserve"> par les attentats du 11 septembre 2001. </w:t>
      </w:r>
      <w:r>
        <w:rPr>
          <w:rFonts w:ascii="Arial" w:hAnsi="Arial" w:cs="Arial"/>
        </w:rPr>
        <w:t>« </w:t>
      </w:r>
      <w:r w:rsidRPr="00A37C9E">
        <w:rPr>
          <w:rFonts w:ascii="Arial" w:hAnsi="Arial" w:cs="Arial"/>
        </w:rPr>
        <w:t>Ce que le 11</w:t>
      </w:r>
      <w:r>
        <w:rPr>
          <w:rFonts w:ascii="Arial" w:hAnsi="Arial" w:cs="Arial"/>
        </w:rPr>
        <w:t xml:space="preserve"> </w:t>
      </w:r>
      <w:r w:rsidRPr="00A37C9E">
        <w:rPr>
          <w:rFonts w:ascii="Arial" w:hAnsi="Arial" w:cs="Arial"/>
        </w:rPr>
        <w:t xml:space="preserve">Septembre a fait, c'est de légitimer davantage l'utilisation de la violence dans les œuvres de fiction. Les films sont de plus en plus violents, </w:t>
      </w:r>
      <w:r w:rsidRPr="00A37C9E">
        <w:rPr>
          <w:rFonts w:ascii="Arial" w:hAnsi="Arial" w:cs="Arial"/>
        </w:rPr>
        <w:lastRenderedPageBreak/>
        <w:t>de plus en plus extrêmes et brutaux</w:t>
      </w:r>
      <w:r>
        <w:rPr>
          <w:rFonts w:ascii="Arial" w:hAnsi="Arial" w:cs="Arial"/>
        </w:rPr>
        <w:t> »</w:t>
      </w:r>
      <w:r w:rsidRPr="00A37C9E">
        <w:rPr>
          <w:rFonts w:ascii="Arial" w:hAnsi="Arial" w:cs="Arial"/>
        </w:rPr>
        <w:t xml:space="preserve">, croit Wheeler Winston Dixon, professeur de cinéma à l'Université du Nebraska et auteur de l'essai </w:t>
      </w:r>
      <w:r w:rsidRPr="00A37C9E">
        <w:rPr>
          <w:rFonts w:ascii="Arial" w:hAnsi="Arial" w:cs="Arial"/>
          <w:i/>
          <w:iCs/>
        </w:rPr>
        <w:t>Film and TV after 9/11</w:t>
      </w:r>
      <w:r w:rsidRPr="00A37C9E">
        <w:rPr>
          <w:rFonts w:ascii="Arial" w:hAnsi="Arial" w:cs="Arial"/>
        </w:rPr>
        <w:t>.</w:t>
      </w:r>
    </w:p>
    <w:p w14:paraId="485DE9BB" w14:textId="77777777" w:rsidR="00A37C9E" w:rsidRDefault="00A37C9E" w:rsidP="00A37C9E">
      <w:pPr>
        <w:pStyle w:val="Sansinterligne"/>
        <w:spacing w:line="280" w:lineRule="atLeast"/>
        <w:ind w:firstLine="284"/>
        <w:jc w:val="both"/>
        <w:rPr>
          <w:rFonts w:ascii="Arial" w:hAnsi="Arial" w:cs="Arial"/>
        </w:rPr>
      </w:pPr>
      <w:r>
        <w:rPr>
          <w:rFonts w:ascii="Arial" w:hAnsi="Arial" w:cs="Arial"/>
        </w:rPr>
        <w:t>« </w:t>
      </w:r>
      <w:r w:rsidRPr="00A37C9E">
        <w:rPr>
          <w:rFonts w:ascii="Arial" w:hAnsi="Arial" w:cs="Arial"/>
        </w:rPr>
        <w:t>Le 11</w:t>
      </w:r>
      <w:r>
        <w:rPr>
          <w:rFonts w:ascii="Arial" w:hAnsi="Arial" w:cs="Arial"/>
        </w:rPr>
        <w:t xml:space="preserve"> </w:t>
      </w:r>
      <w:r w:rsidRPr="00A37C9E">
        <w:rPr>
          <w:rFonts w:ascii="Arial" w:hAnsi="Arial" w:cs="Arial"/>
        </w:rPr>
        <w:t>Septembre a inspiré beaucoup d'œuvres sur le thème de la vengeance, dit-il. Et la violence a décuplé en ce sens. On ne pouvait gagner la guerre au terrorisme sur le terrain, alors on s'est mis en tête de la gagner à l'écran. La violence a été justifiée parce que les gens se sentaient impuissants. La télévision, en particulier, s'est nourrie de cette paranoïa et de cette peur, essentiellement à des fins commerciales.</w:t>
      </w:r>
      <w:r>
        <w:rPr>
          <w:rFonts w:ascii="Arial" w:hAnsi="Arial" w:cs="Arial"/>
        </w:rPr>
        <w:t> »</w:t>
      </w:r>
    </w:p>
    <w:p w14:paraId="4FDDFCD4" w14:textId="77777777" w:rsidR="00A37C9E" w:rsidRDefault="00A37C9E" w:rsidP="00A37C9E">
      <w:pPr>
        <w:pStyle w:val="Sansinterligne"/>
        <w:spacing w:line="280" w:lineRule="atLeast"/>
        <w:ind w:firstLine="284"/>
        <w:jc w:val="both"/>
        <w:rPr>
          <w:rFonts w:ascii="Arial" w:hAnsi="Arial" w:cs="Arial"/>
        </w:rPr>
      </w:pPr>
      <w:r w:rsidRPr="00A37C9E">
        <w:rPr>
          <w:rFonts w:ascii="Arial" w:hAnsi="Arial" w:cs="Arial"/>
        </w:rPr>
        <w:t>Si le cinéma américain a popularisé bien avant le 11 septembre 2001 le personnage du méchant Arabe, les attentats contre le Pentagone et le World Trade Center ont eu un écho sans précédent au petit écran. Plusieurs émissions de télévision, dont la portée dépasse largement les frontières des États-Unis, ont profité de la tragédie pour perpétuer ce stéréotype</w:t>
      </w:r>
      <w:r>
        <w:rPr>
          <w:rFonts w:ascii="Arial" w:hAnsi="Arial" w:cs="Arial"/>
        </w:rPr>
        <w:t> :</w:t>
      </w:r>
      <w:r w:rsidRPr="00A37C9E">
        <w:rPr>
          <w:rFonts w:ascii="Arial" w:hAnsi="Arial" w:cs="Arial"/>
        </w:rPr>
        <w:t xml:space="preserve"> la série </w:t>
      </w:r>
      <w:r w:rsidRPr="00A37C9E">
        <w:rPr>
          <w:rFonts w:ascii="Arial" w:hAnsi="Arial" w:cs="Arial"/>
          <w:i/>
          <w:iCs/>
        </w:rPr>
        <w:t>24</w:t>
      </w:r>
      <w:r w:rsidRPr="00A37C9E">
        <w:rPr>
          <w:rFonts w:ascii="Arial" w:hAnsi="Arial" w:cs="Arial"/>
        </w:rPr>
        <w:t xml:space="preserve">, en particulier, mais bien d'autres aussi, telles </w:t>
      </w:r>
      <w:r w:rsidRPr="00A37C9E">
        <w:rPr>
          <w:rFonts w:ascii="Arial" w:hAnsi="Arial" w:cs="Arial"/>
          <w:i/>
          <w:iCs/>
        </w:rPr>
        <w:t>Sleeper Cell</w:t>
      </w:r>
      <w:r w:rsidRPr="00A37C9E">
        <w:rPr>
          <w:rFonts w:ascii="Arial" w:hAnsi="Arial" w:cs="Arial"/>
        </w:rPr>
        <w:t xml:space="preserve">, </w:t>
      </w:r>
      <w:r w:rsidRPr="00A37C9E">
        <w:rPr>
          <w:rFonts w:ascii="Arial" w:hAnsi="Arial" w:cs="Arial"/>
          <w:i/>
          <w:iCs/>
        </w:rPr>
        <w:t>Threat Matrix</w:t>
      </w:r>
      <w:r w:rsidRPr="00A37C9E">
        <w:rPr>
          <w:rFonts w:ascii="Arial" w:hAnsi="Arial" w:cs="Arial"/>
        </w:rPr>
        <w:t xml:space="preserve"> ou </w:t>
      </w:r>
      <w:r w:rsidRPr="00A37C9E">
        <w:rPr>
          <w:rFonts w:ascii="Arial" w:hAnsi="Arial" w:cs="Arial"/>
          <w:i/>
          <w:iCs/>
        </w:rPr>
        <w:t>CSI</w:t>
      </w:r>
      <w:r w:rsidRPr="00A37C9E">
        <w:rPr>
          <w:rFonts w:ascii="Arial" w:hAnsi="Arial" w:cs="Arial"/>
        </w:rPr>
        <w:t>.</w:t>
      </w:r>
    </w:p>
    <w:p w14:paraId="027243F4" w14:textId="77777777" w:rsidR="00A37C9E" w:rsidRDefault="00A37C9E" w:rsidP="00A37C9E">
      <w:pPr>
        <w:pStyle w:val="Sansinterligne"/>
        <w:spacing w:line="280" w:lineRule="atLeast"/>
        <w:ind w:firstLine="284"/>
        <w:jc w:val="both"/>
        <w:rPr>
          <w:rFonts w:ascii="Arial" w:hAnsi="Arial" w:cs="Arial"/>
        </w:rPr>
      </w:pPr>
      <w:r>
        <w:rPr>
          <w:rFonts w:ascii="Arial" w:hAnsi="Arial" w:cs="Arial"/>
        </w:rPr>
        <w:t>« </w:t>
      </w:r>
      <w:r w:rsidRPr="00A37C9E">
        <w:rPr>
          <w:rFonts w:ascii="Arial" w:hAnsi="Arial" w:cs="Arial"/>
        </w:rPr>
        <w:t>Il n'y a jamais eu d'effort pour contrer cette perception, regrette Jack Shaheen. L'effet a été désastreux sur l'image des Arabes et des musulmans. Mépriser les Arabes est devenu non seulement acceptable, mais politiquement correct.</w:t>
      </w:r>
      <w:r>
        <w:rPr>
          <w:rFonts w:ascii="Arial" w:hAnsi="Arial" w:cs="Arial"/>
        </w:rPr>
        <w:t> »</w:t>
      </w:r>
    </w:p>
    <w:p w14:paraId="66784AA0" w14:textId="77777777" w:rsidR="00A37C9E" w:rsidRDefault="00A37C9E" w:rsidP="00A37C9E">
      <w:pPr>
        <w:pStyle w:val="Sansinterligne"/>
        <w:spacing w:line="280" w:lineRule="atLeast"/>
        <w:ind w:firstLine="284"/>
        <w:jc w:val="both"/>
        <w:rPr>
          <w:rFonts w:ascii="Arial" w:hAnsi="Arial" w:cs="Arial"/>
        </w:rPr>
      </w:pPr>
      <w:r>
        <w:rPr>
          <w:rFonts w:ascii="Arial" w:hAnsi="Arial" w:cs="Arial"/>
        </w:rPr>
        <w:t>« </w:t>
      </w:r>
      <w:r w:rsidRPr="00A37C9E">
        <w:rPr>
          <w:rFonts w:ascii="Arial" w:hAnsi="Arial" w:cs="Arial"/>
        </w:rPr>
        <w:t xml:space="preserve">Essentiellement, ce que dit la série </w:t>
      </w:r>
      <w:r w:rsidRPr="00A37C9E">
        <w:rPr>
          <w:rFonts w:ascii="Arial" w:hAnsi="Arial" w:cs="Arial"/>
          <w:i/>
          <w:iCs/>
        </w:rPr>
        <w:t>24</w:t>
      </w:r>
      <w:r w:rsidRPr="00A37C9E">
        <w:rPr>
          <w:rFonts w:ascii="Arial" w:hAnsi="Arial" w:cs="Arial"/>
        </w:rPr>
        <w:t>, c'est que la fin justifie les moyens et que les méthodes de torture sont nécessaires et souhaitables si, au final, on peut déjouer des complots terroristes</w:t>
      </w:r>
      <w:r>
        <w:rPr>
          <w:rFonts w:ascii="Arial" w:hAnsi="Arial" w:cs="Arial"/>
        </w:rPr>
        <w:t> »</w:t>
      </w:r>
      <w:r w:rsidRPr="00A37C9E">
        <w:rPr>
          <w:rFonts w:ascii="Arial" w:hAnsi="Arial" w:cs="Arial"/>
        </w:rPr>
        <w:t xml:space="preserve">, ajoute Wheeler Winston Dixon, qui insiste sur les liens entre le producteur de </w:t>
      </w:r>
      <w:r w:rsidRPr="00A37C9E">
        <w:rPr>
          <w:rFonts w:ascii="Arial" w:hAnsi="Arial" w:cs="Arial"/>
          <w:i/>
          <w:iCs/>
        </w:rPr>
        <w:t>24</w:t>
      </w:r>
      <w:r w:rsidRPr="00A37C9E">
        <w:rPr>
          <w:rFonts w:ascii="Arial" w:hAnsi="Arial" w:cs="Arial"/>
        </w:rPr>
        <w:t>, républicain conservateur, et la Maison-Blanche sous George W.Bush.</w:t>
      </w:r>
    </w:p>
    <w:p w14:paraId="6C0F7D46" w14:textId="77777777" w:rsidR="00A37C9E" w:rsidRDefault="00A37C9E" w:rsidP="00A37C9E">
      <w:pPr>
        <w:pStyle w:val="Sansinterligne"/>
        <w:spacing w:line="280" w:lineRule="atLeast"/>
        <w:ind w:firstLine="284"/>
        <w:jc w:val="both"/>
        <w:rPr>
          <w:rFonts w:ascii="Arial" w:hAnsi="Arial" w:cs="Arial"/>
        </w:rPr>
      </w:pPr>
      <w:r w:rsidRPr="00A37C9E">
        <w:rPr>
          <w:rFonts w:ascii="Arial" w:hAnsi="Arial" w:cs="Arial"/>
        </w:rPr>
        <w:t xml:space="preserve">La télévision et le cinéma américains ont aussi proposé des visions plus nuancées de l'Arabe et du musulman, avant et après le 11 septembre 2001. Dans </w:t>
      </w:r>
      <w:r w:rsidRPr="00A37C9E">
        <w:rPr>
          <w:rFonts w:ascii="Arial" w:hAnsi="Arial" w:cs="Arial"/>
          <w:i/>
          <w:iCs/>
        </w:rPr>
        <w:t>Three Kings</w:t>
      </w:r>
      <w:r w:rsidRPr="00A37C9E">
        <w:rPr>
          <w:rFonts w:ascii="Arial" w:hAnsi="Arial" w:cs="Arial"/>
        </w:rPr>
        <w:t xml:space="preserve"> (1999), notamment, où l'Arabe prend à la fois les traits du </w:t>
      </w:r>
      <w:r>
        <w:rPr>
          <w:rFonts w:ascii="Arial" w:hAnsi="Arial" w:cs="Arial"/>
        </w:rPr>
        <w:t>« </w:t>
      </w:r>
      <w:r w:rsidRPr="00A37C9E">
        <w:rPr>
          <w:rFonts w:ascii="Arial" w:hAnsi="Arial" w:cs="Arial"/>
        </w:rPr>
        <w:t>bon</w:t>
      </w:r>
      <w:r>
        <w:rPr>
          <w:rFonts w:ascii="Arial" w:hAnsi="Arial" w:cs="Arial"/>
        </w:rPr>
        <w:t> »</w:t>
      </w:r>
      <w:r w:rsidRPr="00A37C9E">
        <w:rPr>
          <w:rFonts w:ascii="Arial" w:hAnsi="Arial" w:cs="Arial"/>
        </w:rPr>
        <w:t xml:space="preserve"> et du </w:t>
      </w:r>
      <w:r>
        <w:rPr>
          <w:rFonts w:ascii="Arial" w:hAnsi="Arial" w:cs="Arial"/>
        </w:rPr>
        <w:t>« </w:t>
      </w:r>
      <w:r w:rsidRPr="00A37C9E">
        <w:rPr>
          <w:rFonts w:ascii="Arial" w:hAnsi="Arial" w:cs="Arial"/>
        </w:rPr>
        <w:t>méchant</w:t>
      </w:r>
      <w:r>
        <w:rPr>
          <w:rFonts w:ascii="Arial" w:hAnsi="Arial" w:cs="Arial"/>
        </w:rPr>
        <w:t> »</w:t>
      </w:r>
      <w:r w:rsidRPr="00A37C9E">
        <w:rPr>
          <w:rFonts w:ascii="Arial" w:hAnsi="Arial" w:cs="Arial"/>
        </w:rPr>
        <w:t>. Aussi, le ton anti-arabe des émissions de télé et des films, clairement identifiable dans la foulée des attentats, semble s'être estompé avec le temps.</w:t>
      </w:r>
    </w:p>
    <w:p w14:paraId="1ABA7890" w14:textId="77777777" w:rsidR="00A37C9E" w:rsidRDefault="00A37C9E" w:rsidP="00B96984">
      <w:pPr>
        <w:pStyle w:val="Sansinterligne"/>
        <w:spacing w:line="280" w:lineRule="atLeast"/>
        <w:ind w:firstLine="284"/>
        <w:jc w:val="both"/>
        <w:rPr>
          <w:rFonts w:ascii="Arial" w:hAnsi="Arial" w:cs="Arial"/>
        </w:rPr>
      </w:pPr>
      <w:r w:rsidRPr="00A37C9E">
        <w:rPr>
          <w:rFonts w:ascii="Arial" w:hAnsi="Arial" w:cs="Arial"/>
        </w:rPr>
        <w:t xml:space="preserve">Dans une étude publiée il y a quelques mois, réalisée sur un échantillon de 23 films produits entre 1999 et 2010, le professeur Laurence Michalak, spécialiste du Proche-Orient à l'Université de la Californie à Berkeley, a conclu que l'image de l'Arabe s'était en quelque sorte </w:t>
      </w:r>
      <w:r>
        <w:rPr>
          <w:rFonts w:ascii="Arial" w:hAnsi="Arial" w:cs="Arial"/>
        </w:rPr>
        <w:t>« </w:t>
      </w:r>
      <w:r w:rsidRPr="00A37C9E">
        <w:rPr>
          <w:rFonts w:ascii="Arial" w:hAnsi="Arial" w:cs="Arial"/>
        </w:rPr>
        <w:t>humanisée</w:t>
      </w:r>
      <w:r>
        <w:rPr>
          <w:rFonts w:ascii="Arial" w:hAnsi="Arial" w:cs="Arial"/>
        </w:rPr>
        <w:t> »</w:t>
      </w:r>
      <w:r w:rsidRPr="00A37C9E">
        <w:rPr>
          <w:rFonts w:ascii="Arial" w:hAnsi="Arial" w:cs="Arial"/>
        </w:rPr>
        <w:t xml:space="preserve"> au grand écran depuis les attentats du 11-Septembre.</w:t>
      </w:r>
    </w:p>
    <w:p w14:paraId="38936032" w14:textId="77777777" w:rsidR="00B96984" w:rsidRDefault="00A37C9E" w:rsidP="00A37C9E">
      <w:pPr>
        <w:pStyle w:val="Sansinterligne"/>
        <w:spacing w:line="280" w:lineRule="atLeast"/>
        <w:ind w:firstLine="284"/>
        <w:jc w:val="both"/>
        <w:rPr>
          <w:rFonts w:ascii="Arial" w:hAnsi="Arial" w:cs="Arial"/>
        </w:rPr>
      </w:pPr>
      <w:r>
        <w:rPr>
          <w:rFonts w:ascii="Arial" w:hAnsi="Arial" w:cs="Arial"/>
        </w:rPr>
        <w:t>« </w:t>
      </w:r>
      <w:r w:rsidRPr="00A37C9E">
        <w:rPr>
          <w:rFonts w:ascii="Arial" w:hAnsi="Arial" w:cs="Arial"/>
        </w:rPr>
        <w:t xml:space="preserve">Récemment, plusieurs films indépendants, comme </w:t>
      </w:r>
      <w:r w:rsidRPr="00A37C9E">
        <w:rPr>
          <w:rFonts w:ascii="Arial" w:hAnsi="Arial" w:cs="Arial"/>
          <w:i/>
          <w:iCs/>
        </w:rPr>
        <w:t>Amreeka</w:t>
      </w:r>
      <w:r w:rsidRPr="00A37C9E">
        <w:rPr>
          <w:rFonts w:ascii="Arial" w:hAnsi="Arial" w:cs="Arial"/>
        </w:rPr>
        <w:t xml:space="preserve">, </w:t>
      </w:r>
      <w:r w:rsidRPr="00A37C9E">
        <w:rPr>
          <w:rFonts w:ascii="Arial" w:hAnsi="Arial" w:cs="Arial"/>
          <w:i/>
          <w:iCs/>
        </w:rPr>
        <w:t>The Visitor</w:t>
      </w:r>
      <w:r w:rsidRPr="00A37C9E">
        <w:rPr>
          <w:rFonts w:ascii="Arial" w:hAnsi="Arial" w:cs="Arial"/>
        </w:rPr>
        <w:t xml:space="preserve">, </w:t>
      </w:r>
      <w:r w:rsidRPr="00A37C9E">
        <w:rPr>
          <w:rFonts w:ascii="Arial" w:hAnsi="Arial" w:cs="Arial"/>
          <w:i/>
          <w:iCs/>
        </w:rPr>
        <w:t>Just Like Us</w:t>
      </w:r>
      <w:r w:rsidRPr="00A37C9E">
        <w:rPr>
          <w:rFonts w:ascii="Arial" w:hAnsi="Arial" w:cs="Arial"/>
        </w:rPr>
        <w:t xml:space="preserve">, </w:t>
      </w:r>
      <w:r w:rsidRPr="00A37C9E">
        <w:rPr>
          <w:rFonts w:ascii="Arial" w:hAnsi="Arial" w:cs="Arial"/>
          <w:i/>
          <w:iCs/>
        </w:rPr>
        <w:t>Cairo Time</w:t>
      </w:r>
      <w:r w:rsidRPr="00A37C9E">
        <w:rPr>
          <w:rFonts w:ascii="Arial" w:hAnsi="Arial" w:cs="Arial"/>
        </w:rPr>
        <w:t xml:space="preserve">, </w:t>
      </w:r>
      <w:r w:rsidRPr="00A37C9E">
        <w:rPr>
          <w:rFonts w:ascii="Arial" w:hAnsi="Arial" w:cs="Arial"/>
          <w:i/>
          <w:iCs/>
        </w:rPr>
        <w:t>Syriana</w:t>
      </w:r>
      <w:r w:rsidRPr="00A37C9E">
        <w:rPr>
          <w:rFonts w:ascii="Arial" w:hAnsi="Arial" w:cs="Arial"/>
        </w:rPr>
        <w:t xml:space="preserve"> ou </w:t>
      </w:r>
      <w:r w:rsidRPr="00A37C9E">
        <w:rPr>
          <w:rFonts w:ascii="Arial" w:hAnsi="Arial" w:cs="Arial"/>
          <w:i/>
          <w:iCs/>
        </w:rPr>
        <w:t>Les cerfs-volants de Kaboul</w:t>
      </w:r>
      <w:r w:rsidRPr="00A37C9E">
        <w:rPr>
          <w:rFonts w:ascii="Arial" w:hAnsi="Arial" w:cs="Arial"/>
        </w:rPr>
        <w:t xml:space="preserve">, ont proposé une vision plus humaine de l'Arabe et du musulman, constate aussi Jack Shaheen, qui se réjouit du fait que de jeunes cinéastes, plus renseignés sur l'islam, ne perpétuent pas les mêmes préjugés que leurs aînés. Mais il n'y a pas encore eu de grand succès hollywoodien pour détruire complètement le stéréotype, comme l'avait fait </w:t>
      </w:r>
      <w:r w:rsidRPr="00B96984">
        <w:rPr>
          <w:rFonts w:ascii="Arial" w:hAnsi="Arial" w:cs="Arial"/>
          <w:i/>
          <w:iCs/>
        </w:rPr>
        <w:t>Devine qui vient dîner</w:t>
      </w:r>
      <w:r w:rsidR="00B96984" w:rsidRPr="00B96984">
        <w:rPr>
          <w:rFonts w:ascii="Arial" w:hAnsi="Arial" w:cs="Arial"/>
          <w:i/>
          <w:iCs/>
        </w:rPr>
        <w:t> ?</w:t>
      </w:r>
      <w:r w:rsidR="00B96984">
        <w:rPr>
          <w:rFonts w:ascii="Arial" w:hAnsi="Arial" w:cs="Arial"/>
        </w:rPr>
        <w:t xml:space="preserve"> </w:t>
      </w:r>
      <w:r w:rsidRPr="00A37C9E">
        <w:rPr>
          <w:rFonts w:ascii="Arial" w:hAnsi="Arial" w:cs="Arial"/>
        </w:rPr>
        <w:t>pour les Noirs.</w:t>
      </w:r>
      <w:r w:rsidR="00B96984">
        <w:rPr>
          <w:rFonts w:ascii="Arial" w:hAnsi="Arial" w:cs="Arial"/>
        </w:rPr>
        <w:t> »</w:t>
      </w:r>
    </w:p>
    <w:p w14:paraId="3E55A054" w14:textId="34624239" w:rsidR="00B96984" w:rsidRDefault="00B96984" w:rsidP="00A37C9E">
      <w:pPr>
        <w:pStyle w:val="Sansinterligne"/>
        <w:spacing w:line="280" w:lineRule="atLeast"/>
        <w:ind w:firstLine="284"/>
        <w:jc w:val="both"/>
        <w:rPr>
          <w:rFonts w:ascii="Arial" w:hAnsi="Arial" w:cs="Arial"/>
        </w:rPr>
        <w:sectPr w:rsidR="00B96984" w:rsidSect="006E5DE3">
          <w:type w:val="continuous"/>
          <w:pgSz w:w="11906" w:h="16838"/>
          <w:pgMar w:top="1418" w:right="991" w:bottom="1418" w:left="1134" w:header="426" w:footer="709" w:gutter="0"/>
          <w:lnNumType w:countBy="5" w:restart="continuous"/>
          <w:cols w:space="708"/>
          <w:docGrid w:linePitch="360"/>
        </w:sectPr>
      </w:pPr>
    </w:p>
    <w:p w14:paraId="523192D3" w14:textId="4ED83E64" w:rsidR="001B1AD3" w:rsidRDefault="001B1AD3" w:rsidP="00A37C9E">
      <w:pPr>
        <w:pStyle w:val="Sansinterligne"/>
        <w:spacing w:line="280" w:lineRule="atLeast"/>
        <w:ind w:firstLine="284"/>
        <w:jc w:val="both"/>
        <w:rPr>
          <w:rFonts w:ascii="Arial" w:hAnsi="Arial" w:cs="Arial"/>
        </w:rPr>
      </w:pPr>
    </w:p>
    <w:p w14:paraId="58DE58CB" w14:textId="68326B69" w:rsidR="00B96984" w:rsidRDefault="00B96984" w:rsidP="00B96984">
      <w:pPr>
        <w:pStyle w:val="Sansinterligne"/>
        <w:spacing w:line="280" w:lineRule="atLeast"/>
        <w:ind w:left="6372" w:firstLine="708"/>
        <w:jc w:val="both"/>
        <w:rPr>
          <w:rFonts w:ascii="Arial" w:hAnsi="Arial" w:cs="Arial"/>
        </w:rPr>
      </w:pPr>
      <w:r>
        <w:rPr>
          <w:rFonts w:ascii="Arial" w:hAnsi="Arial" w:cs="Arial"/>
        </w:rPr>
        <w:t>984 mots</w:t>
      </w:r>
    </w:p>
    <w:p w14:paraId="3F74CFF7" w14:textId="7F5B118A" w:rsidR="00B96984" w:rsidRDefault="00B96984" w:rsidP="00B96984">
      <w:pPr>
        <w:pStyle w:val="Sansinterligne"/>
        <w:spacing w:line="280" w:lineRule="atLeast"/>
        <w:jc w:val="both"/>
        <w:rPr>
          <w:rFonts w:ascii="Arial" w:hAnsi="Arial" w:cs="Arial"/>
        </w:rPr>
      </w:pPr>
    </w:p>
    <w:p w14:paraId="63BCE107" w14:textId="6011BA29" w:rsidR="00B96984" w:rsidRDefault="00B96984" w:rsidP="00B96984">
      <w:pPr>
        <w:pStyle w:val="Sansinterligne"/>
        <w:spacing w:line="280" w:lineRule="atLeast"/>
        <w:jc w:val="both"/>
        <w:rPr>
          <w:rFonts w:ascii="Arial" w:hAnsi="Arial" w:cs="Arial"/>
        </w:rPr>
      </w:pPr>
    </w:p>
    <w:p w14:paraId="43B66335" w14:textId="77777777" w:rsidR="00B96984" w:rsidRDefault="00B96984" w:rsidP="00B96984">
      <w:pPr>
        <w:pStyle w:val="Sansinterligne"/>
        <w:pBdr>
          <w:bottom w:val="single" w:sz="4" w:space="1" w:color="auto"/>
        </w:pBdr>
        <w:spacing w:line="280" w:lineRule="atLeast"/>
        <w:jc w:val="both"/>
        <w:rPr>
          <w:rFonts w:ascii="Arial" w:hAnsi="Arial" w:cs="Arial"/>
          <w:b/>
          <w:bCs/>
          <w:sz w:val="24"/>
          <w:szCs w:val="24"/>
        </w:rPr>
      </w:pPr>
      <w:r w:rsidRPr="000A2F76">
        <w:rPr>
          <w:rFonts w:ascii="Arial" w:hAnsi="Arial" w:cs="Arial"/>
          <w:b/>
          <w:bCs/>
          <w:sz w:val="24"/>
          <w:szCs w:val="24"/>
        </w:rPr>
        <w:t>2. Essai</w:t>
      </w:r>
    </w:p>
    <w:p w14:paraId="4708B907" w14:textId="77777777" w:rsidR="00B96984" w:rsidRDefault="00B96984" w:rsidP="00B96984">
      <w:pPr>
        <w:pStyle w:val="Sansinterligne"/>
        <w:spacing w:line="280" w:lineRule="atLeast"/>
        <w:jc w:val="both"/>
        <w:rPr>
          <w:rFonts w:ascii="Arial" w:hAnsi="Arial" w:cs="Arial"/>
          <w:sz w:val="24"/>
          <w:szCs w:val="24"/>
        </w:rPr>
      </w:pPr>
    </w:p>
    <w:p w14:paraId="34AF140A" w14:textId="77777777" w:rsidR="00B96984" w:rsidRPr="00DC4C93" w:rsidRDefault="00B96984" w:rsidP="00B96984">
      <w:pPr>
        <w:pStyle w:val="Sansinterligne"/>
        <w:spacing w:line="280" w:lineRule="atLeast"/>
        <w:jc w:val="both"/>
        <w:rPr>
          <w:rFonts w:ascii="Arial" w:hAnsi="Arial" w:cs="Arial"/>
          <w:b/>
          <w:bCs/>
          <w:sz w:val="24"/>
          <w:szCs w:val="24"/>
        </w:rPr>
      </w:pPr>
      <w:r w:rsidRPr="00DC4C93">
        <w:rPr>
          <w:rFonts w:ascii="Arial" w:hAnsi="Arial" w:cs="Arial"/>
          <w:b/>
          <w:bCs/>
          <w:sz w:val="24"/>
          <w:szCs w:val="24"/>
        </w:rPr>
        <w:t>Sujet : Notre physique nous définit-il ?</w:t>
      </w:r>
    </w:p>
    <w:p w14:paraId="3BA09CF3" w14:textId="77777777" w:rsidR="00B96984" w:rsidRDefault="00B96984" w:rsidP="00B96984">
      <w:pPr>
        <w:pStyle w:val="Sansinterligne"/>
        <w:spacing w:line="280" w:lineRule="atLeast"/>
        <w:jc w:val="both"/>
        <w:rPr>
          <w:rFonts w:ascii="Arial" w:hAnsi="Arial" w:cs="Arial"/>
          <w:sz w:val="24"/>
          <w:szCs w:val="24"/>
        </w:rPr>
      </w:pPr>
    </w:p>
    <w:p w14:paraId="1BB1DD89" w14:textId="77777777" w:rsidR="00B96984" w:rsidRDefault="00B96984" w:rsidP="00B96984">
      <w:pPr>
        <w:pStyle w:val="Sansinterligne"/>
        <w:spacing w:line="280" w:lineRule="atLeast"/>
        <w:jc w:val="both"/>
        <w:rPr>
          <w:rFonts w:ascii="Arial" w:hAnsi="Arial" w:cs="Arial"/>
          <w:sz w:val="24"/>
          <w:szCs w:val="24"/>
        </w:rPr>
      </w:pPr>
      <w:r>
        <w:rPr>
          <w:rFonts w:ascii="Arial" w:hAnsi="Arial" w:cs="Arial"/>
          <w:sz w:val="24"/>
          <w:szCs w:val="24"/>
        </w:rPr>
        <w:t>a. Vous reformulerez le sujet.</w:t>
      </w:r>
    </w:p>
    <w:p w14:paraId="118CA0A5" w14:textId="77777777" w:rsidR="00B96984" w:rsidRDefault="00B96984" w:rsidP="00B96984">
      <w:pPr>
        <w:pStyle w:val="Sansinterligne"/>
        <w:spacing w:line="280" w:lineRule="atLeast"/>
        <w:jc w:val="both"/>
        <w:rPr>
          <w:rFonts w:ascii="Arial" w:hAnsi="Arial" w:cs="Arial"/>
          <w:sz w:val="24"/>
          <w:szCs w:val="24"/>
        </w:rPr>
      </w:pPr>
      <w:r>
        <w:rPr>
          <w:rFonts w:ascii="Arial" w:hAnsi="Arial" w:cs="Arial"/>
          <w:sz w:val="24"/>
          <w:szCs w:val="24"/>
        </w:rPr>
        <w:t>b. Vous rédigerez le paragraphe de votre choix, qu’il étaye la thèse ou l’antithèse.</w:t>
      </w:r>
    </w:p>
    <w:p w14:paraId="5AFBA58B" w14:textId="77777777" w:rsidR="00B96984" w:rsidRPr="000A2F76" w:rsidRDefault="00B96984" w:rsidP="00B96984">
      <w:pPr>
        <w:pStyle w:val="Sansinterligne"/>
        <w:spacing w:line="280" w:lineRule="atLeast"/>
        <w:jc w:val="both"/>
        <w:rPr>
          <w:rFonts w:ascii="Arial" w:hAnsi="Arial" w:cs="Arial"/>
          <w:i/>
          <w:iCs/>
          <w:sz w:val="24"/>
          <w:szCs w:val="24"/>
        </w:rPr>
      </w:pPr>
    </w:p>
    <w:p w14:paraId="030AA9E7" w14:textId="77777777" w:rsidR="00B96984" w:rsidRPr="000A2F76" w:rsidRDefault="00B96984" w:rsidP="00B96984">
      <w:pPr>
        <w:pStyle w:val="Sansinterligne"/>
        <w:spacing w:line="280" w:lineRule="atLeast"/>
        <w:jc w:val="both"/>
        <w:rPr>
          <w:rFonts w:ascii="Arial" w:hAnsi="Arial" w:cs="Arial"/>
          <w:i/>
          <w:iCs/>
          <w:sz w:val="24"/>
          <w:szCs w:val="24"/>
        </w:rPr>
      </w:pPr>
      <w:r w:rsidRPr="000A2F76">
        <w:rPr>
          <w:rFonts w:ascii="Arial" w:hAnsi="Arial" w:cs="Arial"/>
          <w:i/>
          <w:iCs/>
          <w:sz w:val="24"/>
          <w:szCs w:val="24"/>
        </w:rPr>
        <w:t xml:space="preserve">NB. Vous illustrerez votre argument par un exemple issu de votre culture personnelle. </w:t>
      </w:r>
    </w:p>
    <w:p w14:paraId="4B24C5AE" w14:textId="77777777" w:rsidR="00B96984" w:rsidRDefault="00B96984" w:rsidP="00B96984">
      <w:pPr>
        <w:pStyle w:val="Sansinterligne"/>
        <w:spacing w:line="280" w:lineRule="atLeast"/>
        <w:jc w:val="both"/>
        <w:rPr>
          <w:rFonts w:ascii="Arial" w:hAnsi="Arial" w:cs="Arial"/>
          <w:sz w:val="24"/>
          <w:szCs w:val="24"/>
        </w:rPr>
      </w:pPr>
      <w:r>
        <w:rPr>
          <w:rFonts w:ascii="Arial" w:hAnsi="Arial" w:cs="Arial"/>
          <w:sz w:val="24"/>
          <w:szCs w:val="24"/>
        </w:rPr>
        <w:tab/>
        <w:t>- roman, nouvelle, essai…</w:t>
      </w:r>
    </w:p>
    <w:p w14:paraId="5CC077FB" w14:textId="77777777" w:rsidR="00B96984" w:rsidRDefault="00B96984" w:rsidP="00B96984">
      <w:pPr>
        <w:pStyle w:val="Sansinterligne"/>
        <w:spacing w:line="280" w:lineRule="atLeast"/>
        <w:jc w:val="both"/>
        <w:rPr>
          <w:rFonts w:ascii="Arial" w:hAnsi="Arial" w:cs="Arial"/>
          <w:sz w:val="24"/>
          <w:szCs w:val="24"/>
        </w:rPr>
      </w:pPr>
      <w:r>
        <w:rPr>
          <w:rFonts w:ascii="Arial" w:hAnsi="Arial" w:cs="Arial"/>
          <w:sz w:val="24"/>
          <w:szCs w:val="24"/>
        </w:rPr>
        <w:tab/>
        <w:t>- film, série</w:t>
      </w:r>
    </w:p>
    <w:p w14:paraId="5EC7CBDF" w14:textId="77777777" w:rsidR="00B96984" w:rsidRPr="000A2F76" w:rsidRDefault="00B96984" w:rsidP="00B96984">
      <w:pPr>
        <w:pStyle w:val="Sansinterligne"/>
        <w:spacing w:line="280" w:lineRule="atLeast"/>
        <w:jc w:val="both"/>
        <w:rPr>
          <w:rFonts w:ascii="Arial" w:hAnsi="Arial" w:cs="Arial"/>
          <w:sz w:val="24"/>
          <w:szCs w:val="24"/>
        </w:rPr>
      </w:pPr>
      <w:r>
        <w:rPr>
          <w:rFonts w:ascii="Arial" w:hAnsi="Arial" w:cs="Arial"/>
          <w:sz w:val="24"/>
          <w:szCs w:val="24"/>
        </w:rPr>
        <w:tab/>
        <w:t>- fait sociologique</w:t>
      </w:r>
    </w:p>
    <w:p w14:paraId="231F90F6" w14:textId="77777777" w:rsidR="00B96984" w:rsidRPr="00A37C9E" w:rsidRDefault="00B96984" w:rsidP="00B96984">
      <w:pPr>
        <w:pStyle w:val="Sansinterligne"/>
        <w:spacing w:line="280" w:lineRule="atLeast"/>
        <w:ind w:left="142"/>
        <w:jc w:val="both"/>
        <w:rPr>
          <w:rFonts w:ascii="Arial" w:hAnsi="Arial" w:cs="Arial"/>
        </w:rPr>
      </w:pPr>
    </w:p>
    <w:sectPr w:rsidR="00B96984" w:rsidRPr="00A37C9E" w:rsidSect="00B96984">
      <w:type w:val="continuous"/>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FAA5" w14:textId="77777777" w:rsidR="00E219E2" w:rsidRDefault="00E219E2" w:rsidP="00B96984">
      <w:pPr>
        <w:spacing w:after="0" w:line="240" w:lineRule="auto"/>
      </w:pPr>
      <w:r>
        <w:separator/>
      </w:r>
    </w:p>
  </w:endnote>
  <w:endnote w:type="continuationSeparator" w:id="0">
    <w:p w14:paraId="45A6A9E3" w14:textId="77777777" w:rsidR="00E219E2" w:rsidRDefault="00E219E2" w:rsidP="00B9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D912" w14:textId="77777777" w:rsidR="00E219E2" w:rsidRDefault="00E219E2" w:rsidP="00B96984">
      <w:pPr>
        <w:spacing w:after="0" w:line="240" w:lineRule="auto"/>
      </w:pPr>
      <w:r>
        <w:separator/>
      </w:r>
    </w:p>
  </w:footnote>
  <w:footnote w:type="continuationSeparator" w:id="0">
    <w:p w14:paraId="1EB3366F" w14:textId="77777777" w:rsidR="00E219E2" w:rsidRDefault="00E219E2" w:rsidP="00B96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9250666"/>
      <w:docPartObj>
        <w:docPartGallery w:val="Page Numbers (Top of Page)"/>
        <w:docPartUnique/>
      </w:docPartObj>
    </w:sdtPr>
    <w:sdtContent>
      <w:p w14:paraId="6580AF2D" w14:textId="2342C575" w:rsidR="00B96984" w:rsidRDefault="00B96984">
        <w:pPr>
          <w:pStyle w:val="En-tte"/>
          <w:jc w:val="right"/>
        </w:pPr>
        <w:r>
          <w:fldChar w:fldCharType="begin"/>
        </w:r>
        <w:r>
          <w:instrText>PAGE   \* MERGEFORMAT</w:instrText>
        </w:r>
        <w:r>
          <w:fldChar w:fldCharType="separate"/>
        </w:r>
        <w:r>
          <w:t>2</w:t>
        </w:r>
        <w:r>
          <w:fldChar w:fldCharType="end"/>
        </w:r>
      </w:p>
    </w:sdtContent>
  </w:sdt>
  <w:p w14:paraId="3B1E66EC" w14:textId="77777777" w:rsidR="00B96984" w:rsidRDefault="00B969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9E"/>
    <w:rsid w:val="00183711"/>
    <w:rsid w:val="001B1AD3"/>
    <w:rsid w:val="00261D1C"/>
    <w:rsid w:val="006E5DE3"/>
    <w:rsid w:val="008A7871"/>
    <w:rsid w:val="008D36F8"/>
    <w:rsid w:val="00A37C9E"/>
    <w:rsid w:val="00B03D6F"/>
    <w:rsid w:val="00B96984"/>
    <w:rsid w:val="00CC64B5"/>
    <w:rsid w:val="00D54BEE"/>
    <w:rsid w:val="00E21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6C622"/>
  <w15:chartTrackingRefBased/>
  <w15:docId w15:val="{A29ECC03-A829-4E34-841B-B69D5DCF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37C9E"/>
    <w:pPr>
      <w:spacing w:after="0" w:line="240" w:lineRule="auto"/>
    </w:pPr>
  </w:style>
  <w:style w:type="character" w:styleId="Numrodeligne">
    <w:name w:val="line number"/>
    <w:basedOn w:val="Policepardfaut"/>
    <w:uiPriority w:val="99"/>
    <w:semiHidden/>
    <w:unhideWhenUsed/>
    <w:rsid w:val="00B96984"/>
  </w:style>
  <w:style w:type="paragraph" w:styleId="En-tte">
    <w:name w:val="header"/>
    <w:basedOn w:val="Normal"/>
    <w:link w:val="En-tteCar"/>
    <w:uiPriority w:val="99"/>
    <w:unhideWhenUsed/>
    <w:rsid w:val="00B96984"/>
    <w:pPr>
      <w:tabs>
        <w:tab w:val="center" w:pos="4536"/>
        <w:tab w:val="right" w:pos="9072"/>
      </w:tabs>
      <w:spacing w:after="0" w:line="240" w:lineRule="auto"/>
    </w:pPr>
  </w:style>
  <w:style w:type="character" w:customStyle="1" w:styleId="En-tteCar">
    <w:name w:val="En-tête Car"/>
    <w:basedOn w:val="Policepardfaut"/>
    <w:link w:val="En-tte"/>
    <w:uiPriority w:val="99"/>
    <w:rsid w:val="00B96984"/>
  </w:style>
  <w:style w:type="paragraph" w:styleId="Pieddepage">
    <w:name w:val="footer"/>
    <w:basedOn w:val="Normal"/>
    <w:link w:val="PieddepageCar"/>
    <w:uiPriority w:val="99"/>
    <w:unhideWhenUsed/>
    <w:rsid w:val="00B969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VISSECQ OLIVIER</dc:creator>
  <cp:keywords/>
  <dc:description/>
  <cp:lastModifiedBy>Bonnamant Bastien</cp:lastModifiedBy>
  <cp:revision>2</cp:revision>
  <cp:lastPrinted>2023-12-21T10:29:00Z</cp:lastPrinted>
  <dcterms:created xsi:type="dcterms:W3CDTF">2025-07-01T11:54:00Z</dcterms:created>
  <dcterms:modified xsi:type="dcterms:W3CDTF">2025-07-01T11:54:00Z</dcterms:modified>
</cp:coreProperties>
</file>